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62"/>
        <w:gridCol w:w="3144"/>
      </w:tblGrid>
      <w:tr>
        <w:trPr>
          <w:trHeight w:val="400" w:hRule="atLeast"/>
        </w:trPr>
        <w:tc>
          <w:tcPr>
            <w:tcW w:w="64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94"/>
              <w:rPr>
                <w:sz w:val="22"/>
              </w:rPr>
            </w:pPr>
            <w:r>
              <w:rPr>
                <w:sz w:val="22"/>
              </w:rPr>
              <w:t>ПРЕЗИМЕ/НАЗИВ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ФИРМЕ:</w:t>
            </w:r>
          </w:p>
        </w:tc>
        <w:tc>
          <w:tcPr>
            <w:tcW w:w="3144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24"/>
              <w:rPr>
                <w:sz w:val="12"/>
              </w:rPr>
            </w:pPr>
          </w:p>
          <w:p>
            <w:pPr>
              <w:pStyle w:val="TableParagraph"/>
              <w:spacing w:line="119" w:lineRule="exact"/>
              <w:ind w:left="1476"/>
              <w:rPr>
                <w:sz w:val="12"/>
              </w:rPr>
            </w:pPr>
            <w:r>
              <w:rPr>
                <w:sz w:val="12"/>
              </w:rPr>
              <w:t>П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Р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ИЈ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ЕМ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Н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59"/>
                <w:sz w:val="12"/>
              </w:rPr>
              <w:t> </w:t>
            </w:r>
            <w:r>
              <w:rPr>
                <w:sz w:val="12"/>
              </w:rPr>
              <w:t>Ш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ТАМ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Б</w:t>
            </w:r>
            <w:r>
              <w:rPr>
                <w:spacing w:val="-1"/>
                <w:sz w:val="12"/>
              </w:rPr>
              <w:t> </w:t>
            </w:r>
            <w:r>
              <w:rPr>
                <w:spacing w:val="-5"/>
                <w:sz w:val="12"/>
              </w:rPr>
              <w:t>ИЉ</w:t>
            </w:r>
          </w:p>
        </w:tc>
      </w:tr>
      <w:tr>
        <w:trPr>
          <w:trHeight w:val="359" w:hRule="atLeast"/>
        </w:trPr>
        <w:tc>
          <w:tcPr>
            <w:tcW w:w="646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" w:lineRule="exact"/>
              <w:ind w:left="136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934460" cy="5080"/>
                      <wp:effectExtent l="0" t="0" r="0" b="0"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3934460" cy="5080"/>
                                <a:chExt cx="3934460" cy="508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393446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34460" h="5080">
                                      <a:moveTo>
                                        <a:pt x="393433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3934333" y="4572"/>
                                      </a:lnTo>
                                      <a:lnTo>
                                        <a:pt x="39343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9.8pt;height:.4pt;mso-position-horizontal-relative:char;mso-position-vertical-relative:line" id="docshapegroup5" coordorigin="0,0" coordsize="6196,8">
                      <v:rect style="position:absolute;left:0;top:0;width:6196;height:8" id="docshape6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29"/>
              <w:ind w:left="194"/>
              <w:rPr>
                <w:sz w:val="22"/>
              </w:rPr>
            </w:pPr>
            <w:r>
              <w:rPr>
                <w:sz w:val="22"/>
              </w:rPr>
              <w:t>ИМЕ/ОДГОВОРНО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ЛИЦЕ:</w:t>
            </w:r>
          </w:p>
        </w:tc>
        <w:tc>
          <w:tcPr>
            <w:tcW w:w="3144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646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" w:lineRule="exact"/>
              <w:ind w:left="136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934460" cy="5080"/>
                      <wp:effectExtent l="0" t="0" r="0" b="0"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3934460" cy="5080"/>
                                <a:chExt cx="3934460" cy="508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393446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34460" h="5080">
                                      <a:moveTo>
                                        <a:pt x="393433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3934333" y="4572"/>
                                      </a:lnTo>
                                      <a:lnTo>
                                        <a:pt x="39343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9.8pt;height:.4pt;mso-position-horizontal-relative:char;mso-position-vertical-relative:line" id="docshapegroup7" coordorigin="0,0" coordsize="6196,8">
                      <v:rect style="position:absolute;left:0;top:0;width:6196;height:8" id="docshape8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44"/>
              <w:ind w:left="194"/>
              <w:rPr>
                <w:sz w:val="22"/>
              </w:rPr>
            </w:pPr>
            <w:r>
              <w:rPr>
                <w:spacing w:val="-2"/>
                <w:sz w:val="22"/>
              </w:rPr>
              <w:t>ЈМБГ/ЈИБ:</w:t>
            </w:r>
          </w:p>
        </w:tc>
        <w:tc>
          <w:tcPr>
            <w:tcW w:w="3144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936" w:hRule="atLeast"/>
        </w:trPr>
        <w:tc>
          <w:tcPr>
            <w:tcW w:w="646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" w:lineRule="exact"/>
              <w:ind w:left="136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934460" cy="5080"/>
                      <wp:effectExtent l="0" t="0" r="0" b="0"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3934460" cy="5080"/>
                                <a:chExt cx="3934460" cy="508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393446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34460" h="5080">
                                      <a:moveTo>
                                        <a:pt x="161480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1614805" y="4572"/>
                                      </a:lnTo>
                                      <a:lnTo>
                                        <a:pt x="1614805" y="0"/>
                                      </a:lnTo>
                                      <a:close/>
                                    </a:path>
                                    <a:path w="3934460" h="5080">
                                      <a:moveTo>
                                        <a:pt x="3934409" y="0"/>
                                      </a:moveTo>
                                      <a:lnTo>
                                        <a:pt x="1619453" y="0"/>
                                      </a:lnTo>
                                      <a:lnTo>
                                        <a:pt x="1614881" y="0"/>
                                      </a:lnTo>
                                      <a:lnTo>
                                        <a:pt x="1614881" y="4572"/>
                                      </a:lnTo>
                                      <a:lnTo>
                                        <a:pt x="1619453" y="4572"/>
                                      </a:lnTo>
                                      <a:lnTo>
                                        <a:pt x="3934409" y="4572"/>
                                      </a:lnTo>
                                      <a:lnTo>
                                        <a:pt x="39344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9.8pt;height:.4pt;mso-position-horizontal-relative:char;mso-position-vertical-relative:line" id="docshapegroup9" coordorigin="0,0" coordsize="6196,8">
                      <v:shape style="position:absolute;left:0;top:0;width:6196;height:8" id="docshape10" coordorigin="0,0" coordsize="6196,8" path="m2543,0l0,0,0,7,2543,7,2543,0xm6196,0l2550,0,2543,0,2543,7,2550,7,6196,7,6196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7"/>
              <w:ind w:left="194"/>
              <w:rPr>
                <w:sz w:val="22"/>
              </w:rPr>
            </w:pPr>
            <w:r>
              <w:rPr>
                <w:sz w:val="22"/>
              </w:rPr>
              <w:t>АДРЕСА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СТАНОВАЊА</w:t>
            </w:r>
          </w:p>
          <w:p>
            <w:pPr>
              <w:pStyle w:val="TableParagraph"/>
              <w:spacing w:before="119"/>
              <w:ind w:left="194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9504">
                      <wp:simplePos x="0" y="0"/>
                      <wp:positionH relativeFrom="column">
                        <wp:posOffset>1701749</wp:posOffset>
                      </wp:positionH>
                      <wp:positionV relativeFrom="paragraph">
                        <wp:posOffset>152983</wp:posOffset>
                      </wp:positionV>
                      <wp:extent cx="2319655" cy="5080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2319655" cy="5080"/>
                                <a:chExt cx="2319655" cy="508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2319655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19655" h="5080">
                                      <a:moveTo>
                                        <a:pt x="231952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2319528" y="4572"/>
                                      </a:lnTo>
                                      <a:lnTo>
                                        <a:pt x="23195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33.996002pt;margin-top:12.045935pt;width:182.65pt;height:.4pt;mso-position-horizontal-relative:column;mso-position-vertical-relative:paragraph;z-index:-15806976" id="docshapegroup11" coordorigin="2680,241" coordsize="3653,8">
                      <v:rect style="position:absolute;left:2679;top:240;width:3653;height:8" id="docshape12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ИЛИ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КОНТАКТ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АДРЕСА:</w:t>
            </w:r>
          </w:p>
        </w:tc>
        <w:tc>
          <w:tcPr>
            <w:tcW w:w="3144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77" w:hRule="atLeast"/>
        </w:trPr>
        <w:tc>
          <w:tcPr>
            <w:tcW w:w="64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" w:lineRule="exact"/>
              <w:ind w:left="136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934460" cy="5080"/>
                      <wp:effectExtent l="0" t="0" r="0" b="0"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3934460" cy="5080"/>
                                <a:chExt cx="3934460" cy="508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393446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34460" h="5080">
                                      <a:moveTo>
                                        <a:pt x="161480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1614805" y="4572"/>
                                      </a:lnTo>
                                      <a:lnTo>
                                        <a:pt x="1614805" y="0"/>
                                      </a:lnTo>
                                      <a:close/>
                                    </a:path>
                                    <a:path w="3934460" h="5080">
                                      <a:moveTo>
                                        <a:pt x="3934409" y="0"/>
                                      </a:moveTo>
                                      <a:lnTo>
                                        <a:pt x="1619453" y="0"/>
                                      </a:lnTo>
                                      <a:lnTo>
                                        <a:pt x="1614881" y="0"/>
                                      </a:lnTo>
                                      <a:lnTo>
                                        <a:pt x="1614881" y="4572"/>
                                      </a:lnTo>
                                      <a:lnTo>
                                        <a:pt x="1619453" y="4572"/>
                                      </a:lnTo>
                                      <a:lnTo>
                                        <a:pt x="3934409" y="4572"/>
                                      </a:lnTo>
                                      <a:lnTo>
                                        <a:pt x="39344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9.8pt;height:.4pt;mso-position-horizontal-relative:char;mso-position-vertical-relative:line" id="docshapegroup13" coordorigin="0,0" coordsize="6196,8">
                      <v:shape style="position:absolute;left:0;top:0;width:6196;height:8" id="docshape14" coordorigin="0,0" coordsize="6196,8" path="m2543,0l0,0,0,7,2543,7,2543,0xm6196,0l2550,0,2543,0,2543,7,2550,7,6196,7,6196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7"/>
              <w:ind w:left="194"/>
              <w:rPr>
                <w:sz w:val="22"/>
              </w:rPr>
            </w:pPr>
            <w:r>
              <w:rPr>
                <w:sz w:val="22"/>
              </w:rPr>
              <w:t>КОНТАКТ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ТЕЛЕФОН:</w:t>
            </w:r>
          </w:p>
        </w:tc>
        <w:tc>
          <w:tcPr>
            <w:tcW w:w="3144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31"/>
      </w:pPr>
    </w:p>
    <w:p>
      <w:pPr>
        <w:pStyle w:val="Heading1"/>
        <w:spacing w:line="252" w:lineRule="auto"/>
        <w:ind w:right="5993"/>
      </w:pPr>
      <w:r>
        <w:rPr>
          <w:spacing w:val="14"/>
          <w:w w:val="105"/>
        </w:rPr>
        <w:t>ГРАД</w:t>
      </w:r>
      <w:r>
        <w:rPr>
          <w:spacing w:val="14"/>
          <w:w w:val="105"/>
        </w:rPr>
        <w:t> </w:t>
      </w:r>
      <w:r>
        <w:rPr>
          <w:spacing w:val="19"/>
          <w:w w:val="105"/>
        </w:rPr>
        <w:t>БИЈЕЉИНА </w:t>
      </w:r>
      <w:bookmarkStart w:name="ГРАДОНАЧЕЛНИК" w:id="1"/>
      <w:bookmarkEnd w:id="1"/>
      <w:r>
        <w:rPr>
          <w:spacing w:val="17"/>
        </w:rPr>
        <w:t>Г</w:t>
      </w:r>
      <w:r>
        <w:rPr>
          <w:spacing w:val="17"/>
        </w:rPr>
        <w:t>РАДОНАЧЕЛНИК </w:t>
      </w:r>
      <w:bookmarkStart w:name="ГРАДСКА УПРАВА" w:id="2"/>
      <w:bookmarkEnd w:id="2"/>
      <w:r>
        <w:rPr>
          <w:spacing w:val="17"/>
          <w:w w:val="105"/>
        </w:rPr>
        <w:t>Г</w:t>
      </w:r>
      <w:r>
        <w:rPr>
          <w:spacing w:val="17"/>
          <w:w w:val="105"/>
        </w:rPr>
        <w:t>РАДСКА</w:t>
      </w:r>
      <w:r>
        <w:rPr>
          <w:spacing w:val="20"/>
          <w:w w:val="105"/>
        </w:rPr>
        <w:t> </w:t>
      </w:r>
      <w:r>
        <w:rPr>
          <w:spacing w:val="13"/>
          <w:w w:val="105"/>
        </w:rPr>
        <w:t>УПРАВА</w:t>
      </w:r>
    </w:p>
    <w:p>
      <w:pPr>
        <w:spacing w:line="249" w:lineRule="auto" w:before="0"/>
        <w:ind w:left="862" w:right="3975" w:firstLine="0"/>
        <w:jc w:val="left"/>
        <w:rPr>
          <w:b/>
          <w:sz w:val="23"/>
        </w:rPr>
      </w:pPr>
      <w:bookmarkStart w:name="Одјељење за стамбено-комуналне послове и" w:id="3"/>
      <w:bookmarkEnd w:id="3"/>
      <w:r>
        <w:rPr/>
      </w:r>
      <w:r>
        <w:rPr>
          <w:b/>
          <w:w w:val="105"/>
          <w:sz w:val="23"/>
        </w:rPr>
        <w:t>Одјељење</w:t>
      </w:r>
      <w:r>
        <w:rPr>
          <w:b/>
          <w:spacing w:val="-16"/>
          <w:w w:val="105"/>
          <w:sz w:val="23"/>
        </w:rPr>
        <w:t> </w:t>
      </w:r>
      <w:r>
        <w:rPr>
          <w:b/>
          <w:w w:val="105"/>
          <w:sz w:val="23"/>
        </w:rPr>
        <w:t>за</w:t>
      </w:r>
      <w:r>
        <w:rPr>
          <w:b/>
          <w:spacing w:val="-15"/>
          <w:w w:val="105"/>
          <w:sz w:val="23"/>
        </w:rPr>
        <w:t> </w:t>
      </w:r>
      <w:r>
        <w:rPr>
          <w:b/>
          <w:w w:val="105"/>
          <w:sz w:val="23"/>
        </w:rPr>
        <w:t>стамбено-комуналне</w:t>
      </w:r>
      <w:r>
        <w:rPr>
          <w:b/>
          <w:spacing w:val="-15"/>
          <w:w w:val="105"/>
          <w:sz w:val="23"/>
        </w:rPr>
        <w:t> </w:t>
      </w:r>
      <w:r>
        <w:rPr>
          <w:b/>
          <w:w w:val="105"/>
          <w:sz w:val="23"/>
        </w:rPr>
        <w:t>послове</w:t>
      </w:r>
      <w:r>
        <w:rPr>
          <w:b/>
          <w:spacing w:val="-15"/>
          <w:w w:val="105"/>
          <w:sz w:val="23"/>
        </w:rPr>
        <w:t> </w:t>
      </w:r>
      <w:r>
        <w:rPr>
          <w:b/>
          <w:w w:val="105"/>
          <w:sz w:val="23"/>
        </w:rPr>
        <w:t>и </w:t>
      </w:r>
      <w:bookmarkStart w:name="заштиту животне средине" w:id="4"/>
      <w:bookmarkEnd w:id="4"/>
      <w:r>
        <w:rPr>
          <w:b/>
          <w:w w:val="105"/>
          <w:sz w:val="23"/>
        </w:rPr>
        <w:t>з</w:t>
      </w:r>
      <w:r>
        <w:rPr>
          <w:b/>
          <w:w w:val="105"/>
          <w:sz w:val="23"/>
        </w:rPr>
        <w:t>аштиту животне средине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83"/>
        <w:rPr>
          <w:b/>
          <w:sz w:val="20"/>
        </w:rPr>
      </w:pPr>
    </w:p>
    <w:tbl>
      <w:tblPr>
        <w:tblW w:w="0" w:type="auto"/>
        <w:jc w:val="left"/>
        <w:tblInd w:w="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9"/>
        <w:gridCol w:w="7562"/>
      </w:tblGrid>
      <w:tr>
        <w:trPr>
          <w:trHeight w:val="551" w:hRule="atLeast"/>
        </w:trPr>
        <w:tc>
          <w:tcPr>
            <w:tcW w:w="1729" w:type="dxa"/>
          </w:tcPr>
          <w:p>
            <w:pPr>
              <w:pStyle w:val="TableParagraph"/>
              <w:spacing w:line="261" w:lineRule="exact"/>
              <w:ind w:left="50"/>
              <w:rPr>
                <w:sz w:val="23"/>
              </w:rPr>
            </w:pPr>
            <w:r>
              <w:rPr>
                <w:b/>
                <w:sz w:val="23"/>
              </w:rPr>
              <w:t>П</w:t>
            </w:r>
            <w:r>
              <w:rPr>
                <w:b/>
                <w:spacing w:val="-7"/>
                <w:sz w:val="23"/>
              </w:rPr>
              <w:t> </w:t>
            </w:r>
            <w:r>
              <w:rPr>
                <w:b/>
                <w:sz w:val="23"/>
              </w:rPr>
              <w:t>Р</w:t>
            </w:r>
            <w:r>
              <w:rPr>
                <w:b/>
                <w:spacing w:val="-19"/>
                <w:sz w:val="23"/>
              </w:rPr>
              <w:t> </w:t>
            </w:r>
            <w:r>
              <w:rPr>
                <w:b/>
                <w:sz w:val="23"/>
              </w:rPr>
              <w:t>Е</w:t>
            </w:r>
            <w:r>
              <w:rPr>
                <w:b/>
                <w:spacing w:val="-10"/>
                <w:sz w:val="23"/>
              </w:rPr>
              <w:t> </w:t>
            </w:r>
            <w:r>
              <w:rPr>
                <w:b/>
                <w:sz w:val="23"/>
              </w:rPr>
              <w:t>Д</w:t>
            </w:r>
            <w:r>
              <w:rPr>
                <w:b/>
                <w:spacing w:val="-15"/>
                <w:sz w:val="23"/>
              </w:rPr>
              <w:t> </w:t>
            </w:r>
            <w:r>
              <w:rPr>
                <w:b/>
                <w:sz w:val="23"/>
              </w:rPr>
              <w:t>М</w:t>
            </w:r>
            <w:r>
              <w:rPr>
                <w:b/>
                <w:spacing w:val="-3"/>
                <w:sz w:val="23"/>
              </w:rPr>
              <w:t> </w:t>
            </w:r>
            <w:r>
              <w:rPr>
                <w:b/>
                <w:sz w:val="23"/>
              </w:rPr>
              <w:t>Е</w:t>
            </w:r>
            <w:r>
              <w:rPr>
                <w:b/>
                <w:spacing w:val="-18"/>
                <w:sz w:val="23"/>
              </w:rPr>
              <w:t> </w:t>
            </w:r>
            <w:r>
              <w:rPr>
                <w:b/>
                <w:sz w:val="23"/>
              </w:rPr>
              <w:t>Т</w:t>
            </w:r>
            <w:r>
              <w:rPr>
                <w:b/>
                <w:spacing w:val="-8"/>
                <w:sz w:val="23"/>
              </w:rPr>
              <w:t> </w:t>
            </w:r>
            <w:r>
              <w:rPr>
                <w:spacing w:val="-10"/>
                <w:sz w:val="23"/>
              </w:rPr>
              <w:t>:</w:t>
            </w:r>
          </w:p>
        </w:tc>
        <w:tc>
          <w:tcPr>
            <w:tcW w:w="7562" w:type="dxa"/>
          </w:tcPr>
          <w:p>
            <w:pPr>
              <w:pStyle w:val="TableParagraph"/>
              <w:spacing w:before="4"/>
              <w:ind w:left="129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Захтјев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за</w:t>
            </w:r>
            <w:r>
              <w:rPr>
                <w:b/>
                <w:spacing w:val="-1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издавање</w:t>
            </w:r>
            <w:r>
              <w:rPr>
                <w:b/>
                <w:spacing w:val="-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рјешења</w:t>
            </w:r>
            <w:r>
              <w:rPr>
                <w:b/>
                <w:spacing w:val="-1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о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висини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накнаде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за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уређење</w:t>
            </w:r>
            <w:r>
              <w:rPr>
                <w:b/>
                <w:spacing w:val="-3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градског</w:t>
            </w:r>
          </w:p>
          <w:p>
            <w:pPr>
              <w:pStyle w:val="TableParagraph"/>
              <w:spacing w:line="246" w:lineRule="exact" w:before="17"/>
              <w:ind w:left="129"/>
              <w:rPr>
                <w:b/>
                <w:sz w:val="23"/>
              </w:rPr>
            </w:pPr>
            <w:r>
              <w:rPr>
                <w:b/>
                <w:sz w:val="23"/>
              </w:rPr>
              <w:t>грађевинског</w:t>
            </w:r>
            <w:r>
              <w:rPr>
                <w:b/>
                <w:spacing w:val="37"/>
                <w:sz w:val="23"/>
              </w:rPr>
              <w:t> </w:t>
            </w:r>
            <w:r>
              <w:rPr>
                <w:b/>
                <w:sz w:val="23"/>
              </w:rPr>
              <w:t>земљишта</w:t>
            </w:r>
            <w:r>
              <w:rPr>
                <w:b/>
                <w:spacing w:val="21"/>
                <w:sz w:val="23"/>
              </w:rPr>
              <w:t> </w:t>
            </w:r>
            <w:r>
              <w:rPr>
                <w:b/>
                <w:sz w:val="23"/>
              </w:rPr>
              <w:t>и</w:t>
            </w:r>
            <w:r>
              <w:rPr>
                <w:b/>
                <w:spacing w:val="43"/>
                <w:sz w:val="23"/>
              </w:rPr>
              <w:t> </w:t>
            </w:r>
            <w:r>
              <w:rPr>
                <w:b/>
                <w:spacing w:val="-4"/>
                <w:sz w:val="23"/>
              </w:rPr>
              <w:t>ренте</w:t>
            </w:r>
          </w:p>
        </w:tc>
      </w:tr>
    </w:tbl>
    <w:p>
      <w:pPr>
        <w:pStyle w:val="BodyText"/>
        <w:spacing w:before="9"/>
        <w:rPr>
          <w:b/>
        </w:rPr>
      </w:pPr>
    </w:p>
    <w:p>
      <w:pPr>
        <w:pStyle w:val="BodyText"/>
        <w:spacing w:line="254" w:lineRule="auto" w:before="1"/>
        <w:ind w:left="142" w:firstLine="720"/>
      </w:pPr>
      <w:r>
        <w:rPr>
          <w:w w:val="105"/>
        </w:rPr>
        <w:t>Подносим</w:t>
      </w:r>
      <w:r>
        <w:rPr>
          <w:spacing w:val="80"/>
          <w:w w:val="105"/>
        </w:rPr>
        <w:t> </w:t>
      </w:r>
      <w:r>
        <w:rPr>
          <w:w w:val="105"/>
        </w:rPr>
        <w:t>захтјев</w:t>
      </w:r>
      <w:r>
        <w:rPr>
          <w:spacing w:val="80"/>
          <w:w w:val="105"/>
        </w:rPr>
        <w:t> </w:t>
      </w:r>
      <w:r>
        <w:rPr>
          <w:w w:val="105"/>
        </w:rPr>
        <w:t>за</w:t>
      </w:r>
      <w:r>
        <w:rPr>
          <w:spacing w:val="80"/>
          <w:w w:val="105"/>
        </w:rPr>
        <w:t> </w:t>
      </w:r>
      <w:r>
        <w:rPr>
          <w:w w:val="105"/>
        </w:rPr>
        <w:t>издавање</w:t>
      </w:r>
      <w:r>
        <w:rPr>
          <w:spacing w:val="80"/>
          <w:w w:val="105"/>
        </w:rPr>
        <w:t> </w:t>
      </w:r>
      <w:r>
        <w:rPr>
          <w:w w:val="105"/>
        </w:rPr>
        <w:t>рјешења</w:t>
      </w:r>
      <w:r>
        <w:rPr>
          <w:spacing w:val="80"/>
          <w:w w:val="105"/>
        </w:rPr>
        <w:t> </w:t>
      </w:r>
      <w:r>
        <w:rPr>
          <w:w w:val="105"/>
        </w:rPr>
        <w:t>о</w:t>
      </w:r>
      <w:r>
        <w:rPr>
          <w:spacing w:val="80"/>
          <w:w w:val="105"/>
        </w:rPr>
        <w:t> </w:t>
      </w:r>
      <w:r>
        <w:rPr>
          <w:w w:val="105"/>
        </w:rPr>
        <w:t>висини</w:t>
      </w:r>
      <w:r>
        <w:rPr>
          <w:spacing w:val="80"/>
          <w:w w:val="105"/>
        </w:rPr>
        <w:t> </w:t>
      </w:r>
      <w:r>
        <w:rPr>
          <w:w w:val="105"/>
        </w:rPr>
        <w:t>накнаде</w:t>
      </w:r>
      <w:r>
        <w:rPr>
          <w:spacing w:val="80"/>
          <w:w w:val="105"/>
        </w:rPr>
        <w:t> </w:t>
      </w:r>
      <w:r>
        <w:rPr>
          <w:w w:val="105"/>
        </w:rPr>
        <w:t>за</w:t>
      </w:r>
      <w:r>
        <w:rPr>
          <w:spacing w:val="80"/>
          <w:w w:val="105"/>
        </w:rPr>
        <w:t> </w:t>
      </w:r>
      <w:r>
        <w:rPr>
          <w:w w:val="105"/>
        </w:rPr>
        <w:t>уређење</w:t>
      </w:r>
      <w:r>
        <w:rPr>
          <w:spacing w:val="80"/>
          <w:w w:val="105"/>
        </w:rPr>
        <w:t> </w:t>
      </w:r>
      <w:r>
        <w:rPr>
          <w:w w:val="105"/>
        </w:rPr>
        <w:t>грађевинског земљишта и накнаде</w:t>
      </w:r>
      <w:r>
        <w:rPr>
          <w:spacing w:val="-1"/>
          <w:w w:val="105"/>
        </w:rPr>
        <w:t> </w:t>
      </w:r>
      <w:r>
        <w:rPr>
          <w:w w:val="105"/>
        </w:rPr>
        <w:t>за природну погодност грађевинског земљишта (једнократна рента).</w:t>
      </w:r>
    </w:p>
    <w:p>
      <w:pPr>
        <w:pStyle w:val="BodyText"/>
      </w:pPr>
    </w:p>
    <w:p>
      <w:pPr>
        <w:pStyle w:val="BodyText"/>
        <w:spacing w:before="26"/>
      </w:pPr>
    </w:p>
    <w:p>
      <w:pPr>
        <w:spacing w:before="1"/>
        <w:ind w:left="142" w:right="0" w:firstLine="0"/>
        <w:jc w:val="left"/>
        <w:rPr>
          <w:b/>
          <w:i/>
          <w:sz w:val="23"/>
        </w:rPr>
      </w:pPr>
      <w:bookmarkStart w:name="УЗ ЗАХТЈЕВ ПРИЛАЖЕМ: (заокружити!)" w:id="5"/>
      <w:bookmarkEnd w:id="5"/>
      <w:r>
        <w:rPr/>
      </w:r>
      <w:r>
        <w:rPr>
          <w:b/>
          <w:sz w:val="23"/>
        </w:rPr>
        <w:t>УЗ</w:t>
      </w:r>
      <w:r>
        <w:rPr>
          <w:b/>
          <w:spacing w:val="37"/>
          <w:sz w:val="23"/>
        </w:rPr>
        <w:t> </w:t>
      </w:r>
      <w:r>
        <w:rPr>
          <w:b/>
          <w:sz w:val="23"/>
        </w:rPr>
        <w:t>ЗАХТЈЕВ</w:t>
      </w:r>
      <w:r>
        <w:rPr>
          <w:b/>
          <w:spacing w:val="41"/>
          <w:sz w:val="23"/>
        </w:rPr>
        <w:t> </w:t>
      </w:r>
      <w:r>
        <w:rPr>
          <w:b/>
          <w:sz w:val="23"/>
        </w:rPr>
        <w:t>ПРИЛАЖЕМ:</w:t>
      </w:r>
      <w:r>
        <w:rPr>
          <w:b/>
          <w:spacing w:val="31"/>
          <w:sz w:val="23"/>
        </w:rPr>
        <w:t> </w:t>
      </w:r>
      <w:r>
        <w:rPr>
          <w:b/>
          <w:i/>
          <w:spacing w:val="-2"/>
          <w:sz w:val="23"/>
        </w:rPr>
        <w:t>(заокружити!)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</w:tabs>
        <w:spacing w:line="240" w:lineRule="auto" w:before="1" w:after="0"/>
        <w:ind w:left="378" w:right="0" w:hanging="236"/>
        <w:jc w:val="left"/>
        <w:rPr>
          <w:sz w:val="23"/>
        </w:rPr>
      </w:pPr>
      <w:r>
        <w:rPr>
          <w:sz w:val="23"/>
        </w:rPr>
        <w:t>Локацијске</w:t>
      </w:r>
      <w:r>
        <w:rPr>
          <w:spacing w:val="32"/>
          <w:sz w:val="23"/>
        </w:rPr>
        <w:t> </w:t>
      </w:r>
      <w:r>
        <w:rPr>
          <w:sz w:val="23"/>
        </w:rPr>
        <w:t>услове</w:t>
      </w:r>
      <w:r>
        <w:rPr>
          <w:spacing w:val="28"/>
          <w:sz w:val="23"/>
        </w:rPr>
        <w:t> </w:t>
      </w:r>
      <w:r>
        <w:rPr>
          <w:sz w:val="23"/>
        </w:rPr>
        <w:t>(оригинал</w:t>
      </w:r>
      <w:r>
        <w:rPr>
          <w:spacing w:val="24"/>
          <w:sz w:val="23"/>
        </w:rPr>
        <w:t> </w:t>
      </w:r>
      <w:r>
        <w:rPr>
          <w:sz w:val="23"/>
        </w:rPr>
        <w:t>на</w:t>
      </w:r>
      <w:r>
        <w:rPr>
          <w:spacing w:val="33"/>
          <w:sz w:val="23"/>
        </w:rPr>
        <w:t> </w:t>
      </w:r>
      <w:r>
        <w:rPr>
          <w:spacing w:val="-4"/>
          <w:sz w:val="23"/>
        </w:rPr>
        <w:t>увид)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</w:tabs>
        <w:spacing w:line="240" w:lineRule="auto" w:before="10" w:after="0"/>
        <w:ind w:left="378" w:right="0" w:hanging="236"/>
        <w:jc w:val="left"/>
        <w:rPr>
          <w:sz w:val="23"/>
        </w:rPr>
      </w:pPr>
      <w:r>
        <w:rPr>
          <w:sz w:val="23"/>
        </w:rPr>
        <w:t>Урбанистичко-технички</w:t>
      </w:r>
      <w:r>
        <w:rPr>
          <w:spacing w:val="40"/>
          <w:sz w:val="23"/>
        </w:rPr>
        <w:t> </w:t>
      </w:r>
      <w:r>
        <w:rPr>
          <w:sz w:val="23"/>
        </w:rPr>
        <w:t>услови</w:t>
      </w:r>
      <w:r>
        <w:rPr>
          <w:spacing w:val="49"/>
          <w:sz w:val="23"/>
        </w:rPr>
        <w:t> </w:t>
      </w:r>
      <w:r>
        <w:rPr>
          <w:sz w:val="23"/>
        </w:rPr>
        <w:t>(оригинал</w:t>
      </w:r>
      <w:r>
        <w:rPr>
          <w:spacing w:val="33"/>
          <w:sz w:val="23"/>
        </w:rPr>
        <w:t> </w:t>
      </w:r>
      <w:r>
        <w:rPr>
          <w:sz w:val="23"/>
        </w:rPr>
        <w:t>на</w:t>
      </w:r>
      <w:r>
        <w:rPr>
          <w:spacing w:val="42"/>
          <w:sz w:val="23"/>
        </w:rPr>
        <w:t> </w:t>
      </w:r>
      <w:r>
        <w:rPr>
          <w:spacing w:val="-2"/>
          <w:sz w:val="23"/>
        </w:rPr>
        <w:t>увид)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</w:tabs>
        <w:spacing w:line="240" w:lineRule="auto" w:before="16" w:after="0"/>
        <w:ind w:left="378" w:right="0" w:hanging="236"/>
        <w:jc w:val="left"/>
        <w:rPr>
          <w:sz w:val="23"/>
        </w:rPr>
      </w:pPr>
      <w:r>
        <w:rPr>
          <w:sz w:val="23"/>
        </w:rPr>
        <w:t>Техничку</w:t>
      </w:r>
      <w:r>
        <w:rPr>
          <w:spacing w:val="46"/>
          <w:sz w:val="23"/>
        </w:rPr>
        <w:t> </w:t>
      </w:r>
      <w:r>
        <w:rPr>
          <w:sz w:val="23"/>
        </w:rPr>
        <w:t>документацију,односно</w:t>
      </w:r>
      <w:r>
        <w:rPr>
          <w:spacing w:val="35"/>
          <w:sz w:val="23"/>
        </w:rPr>
        <w:t> </w:t>
      </w:r>
      <w:r>
        <w:rPr>
          <w:sz w:val="23"/>
        </w:rPr>
        <w:t>главни</w:t>
      </w:r>
      <w:r>
        <w:rPr>
          <w:spacing w:val="45"/>
          <w:sz w:val="23"/>
        </w:rPr>
        <w:t> </w:t>
      </w:r>
      <w:r>
        <w:rPr>
          <w:sz w:val="23"/>
        </w:rPr>
        <w:t>пројекат-архитектонска</w:t>
      </w:r>
      <w:r>
        <w:rPr>
          <w:spacing w:val="57"/>
          <w:sz w:val="23"/>
        </w:rPr>
        <w:t> </w:t>
      </w:r>
      <w:r>
        <w:rPr>
          <w:sz w:val="23"/>
        </w:rPr>
        <w:t>фаза</w:t>
      </w:r>
      <w:r>
        <w:rPr>
          <w:spacing w:val="51"/>
          <w:sz w:val="23"/>
        </w:rPr>
        <w:t> </w:t>
      </w:r>
      <w:r>
        <w:rPr>
          <w:sz w:val="23"/>
        </w:rPr>
        <w:t>(оригинал</w:t>
      </w:r>
      <w:r>
        <w:rPr>
          <w:spacing w:val="34"/>
          <w:sz w:val="23"/>
        </w:rPr>
        <w:t> </w:t>
      </w:r>
      <w:r>
        <w:rPr>
          <w:sz w:val="23"/>
        </w:rPr>
        <w:t>на</w:t>
      </w:r>
      <w:r>
        <w:rPr>
          <w:spacing w:val="45"/>
          <w:sz w:val="23"/>
        </w:rPr>
        <w:t> </w:t>
      </w:r>
      <w:r>
        <w:rPr>
          <w:spacing w:val="-2"/>
          <w:sz w:val="23"/>
        </w:rPr>
        <w:t>увид)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</w:tabs>
        <w:spacing w:line="252" w:lineRule="auto" w:before="9" w:after="0"/>
        <w:ind w:left="142" w:right="331" w:firstLine="0"/>
        <w:jc w:val="left"/>
        <w:rPr>
          <w:sz w:val="23"/>
        </w:rPr>
      </w:pPr>
      <w:r>
        <w:rPr>
          <w:w w:val="105"/>
          <w:sz w:val="23"/>
        </w:rPr>
        <w:t>Извјештај о обављеној ревизији техничке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документације-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потребан за све објекте, осим за </w:t>
      </w:r>
      <w:r>
        <w:rPr>
          <w:sz w:val="23"/>
        </w:rPr>
        <w:t>индивидуалне</w:t>
      </w:r>
      <w:r>
        <w:rPr>
          <w:spacing w:val="40"/>
          <w:sz w:val="23"/>
        </w:rPr>
        <w:t> </w:t>
      </w:r>
      <w:r>
        <w:rPr>
          <w:sz w:val="23"/>
        </w:rPr>
        <w:t>стамбене</w:t>
      </w:r>
      <w:r>
        <w:rPr>
          <w:spacing w:val="37"/>
          <w:sz w:val="23"/>
        </w:rPr>
        <w:t> </w:t>
      </w:r>
      <w:r>
        <w:rPr>
          <w:sz w:val="23"/>
        </w:rPr>
        <w:t>и</w:t>
      </w:r>
      <w:r>
        <w:rPr>
          <w:spacing w:val="40"/>
          <w:sz w:val="23"/>
        </w:rPr>
        <w:t> </w:t>
      </w:r>
      <w:r>
        <w:rPr>
          <w:sz w:val="23"/>
        </w:rPr>
        <w:t>индивидуалне</w:t>
      </w:r>
      <w:r>
        <w:rPr>
          <w:spacing w:val="40"/>
          <w:sz w:val="23"/>
        </w:rPr>
        <w:t> </w:t>
      </w:r>
      <w:r>
        <w:rPr>
          <w:sz w:val="23"/>
        </w:rPr>
        <w:t>стамбено-пословне</w:t>
      </w:r>
      <w:r>
        <w:rPr>
          <w:spacing w:val="40"/>
          <w:sz w:val="23"/>
        </w:rPr>
        <w:t> </w:t>
      </w:r>
      <w:r>
        <w:rPr>
          <w:sz w:val="23"/>
        </w:rPr>
        <w:t>објекте</w:t>
      </w:r>
      <w:r>
        <w:rPr>
          <w:spacing w:val="40"/>
          <w:sz w:val="23"/>
        </w:rPr>
        <w:t> </w:t>
      </w:r>
      <w:r>
        <w:rPr>
          <w:sz w:val="23"/>
        </w:rPr>
        <w:t>бруто</w:t>
      </w:r>
      <w:r>
        <w:rPr>
          <w:spacing w:val="39"/>
          <w:sz w:val="23"/>
        </w:rPr>
        <w:t> </w:t>
      </w:r>
      <w:r>
        <w:rPr>
          <w:sz w:val="23"/>
        </w:rPr>
        <w:t>грађевинске</w:t>
      </w:r>
      <w:r>
        <w:rPr>
          <w:spacing w:val="40"/>
          <w:sz w:val="23"/>
        </w:rPr>
        <w:t> </w:t>
      </w:r>
      <w:r>
        <w:rPr>
          <w:sz w:val="23"/>
        </w:rPr>
        <w:t>површине </w:t>
      </w:r>
      <w:r>
        <w:rPr>
          <w:w w:val="105"/>
          <w:sz w:val="23"/>
        </w:rPr>
        <w:t>до 200м² (оригинал на увид)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</w:tabs>
        <w:spacing w:line="260" w:lineRule="exact" w:before="0" w:after="0"/>
        <w:ind w:left="378" w:right="0" w:hanging="236"/>
        <w:jc w:val="left"/>
        <w:rPr>
          <w:sz w:val="23"/>
        </w:rPr>
      </w:pPr>
      <w:r>
        <w:rPr>
          <w:sz w:val="23"/>
        </w:rPr>
        <w:t>Пољопривредна</w:t>
      </w:r>
      <w:r>
        <w:rPr>
          <w:spacing w:val="50"/>
          <w:sz w:val="23"/>
        </w:rPr>
        <w:t> </w:t>
      </w:r>
      <w:r>
        <w:rPr>
          <w:sz w:val="23"/>
        </w:rPr>
        <w:t>сагласност</w:t>
      </w:r>
      <w:r>
        <w:rPr>
          <w:spacing w:val="40"/>
          <w:sz w:val="23"/>
        </w:rPr>
        <w:t> </w:t>
      </w:r>
      <w:r>
        <w:rPr>
          <w:sz w:val="23"/>
        </w:rPr>
        <w:t>(овјерена</w:t>
      </w:r>
      <w:r>
        <w:rPr>
          <w:spacing w:val="50"/>
          <w:sz w:val="23"/>
        </w:rPr>
        <w:t> </w:t>
      </w:r>
      <w:r>
        <w:rPr>
          <w:spacing w:val="-2"/>
          <w:sz w:val="23"/>
        </w:rPr>
        <w:t>фотокопија)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</w:tabs>
        <w:spacing w:line="254" w:lineRule="auto" w:before="10" w:after="0"/>
        <w:ind w:left="142" w:right="204" w:firstLine="0"/>
        <w:jc w:val="left"/>
        <w:rPr>
          <w:sz w:val="23"/>
        </w:rPr>
      </w:pPr>
      <w:r>
        <w:rPr>
          <w:w w:val="105"/>
          <w:sz w:val="23"/>
        </w:rPr>
        <w:t>Рјешење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о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утврђивању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легалности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објекта,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односно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други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доказ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на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основу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ког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се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може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утврдити легалност, уколико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инвеститор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гради објекат на мјесту старог објекта (овјерена фотокопија)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</w:tabs>
        <w:spacing w:line="247" w:lineRule="auto" w:before="0" w:after="0"/>
        <w:ind w:left="142" w:right="192" w:firstLine="0"/>
        <w:jc w:val="left"/>
        <w:rPr>
          <w:sz w:val="23"/>
        </w:rPr>
      </w:pPr>
      <w:r>
        <w:rPr>
          <w:w w:val="105"/>
          <w:sz w:val="23"/>
        </w:rPr>
        <w:t>Градска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административна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такса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(5,00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КМ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-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за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индивидуалне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стамбене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објекте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бруто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грађевинске површине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до 400 м², односно у износу од 20,00 КМ за све остале објекте)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  <w:tab w:pos="10293" w:val="left" w:leader="none"/>
        </w:tabs>
        <w:spacing w:line="240" w:lineRule="auto" w:before="3" w:after="0"/>
        <w:ind w:left="378" w:right="0" w:hanging="236"/>
        <w:jc w:val="left"/>
        <w:rPr>
          <w:sz w:val="23"/>
        </w:rPr>
      </w:pPr>
      <w:r>
        <w:rPr>
          <w:spacing w:val="-2"/>
          <w:w w:val="105"/>
          <w:sz w:val="23"/>
        </w:rPr>
        <w:t>Остало</w:t>
      </w:r>
      <w:r>
        <w:rPr>
          <w:sz w:val="23"/>
          <w:u w:val="single"/>
        </w:rPr>
        <w:tab/>
      </w:r>
    </w:p>
    <w:p>
      <w:pPr>
        <w:pStyle w:val="BodyText"/>
        <w:spacing w:before="19"/>
      </w:pPr>
    </w:p>
    <w:p>
      <w:pPr>
        <w:spacing w:before="0"/>
        <w:ind w:left="142" w:right="0" w:firstLine="0"/>
        <w:jc w:val="left"/>
        <w:rPr>
          <w:sz w:val="23"/>
        </w:rPr>
      </w:pPr>
      <w:r>
        <w:rPr>
          <w:spacing w:val="-2"/>
          <w:w w:val="105"/>
          <w:sz w:val="23"/>
        </w:rPr>
        <w:t>..........................................................................................................................................................................</w:t>
      </w:r>
    </w:p>
    <w:p>
      <w:pPr>
        <w:spacing w:line="247" w:lineRule="auto" w:before="16"/>
        <w:ind w:left="142" w:right="0" w:firstLine="0"/>
        <w:jc w:val="left"/>
        <w:rPr>
          <w:sz w:val="23"/>
        </w:rPr>
      </w:pPr>
      <w:r>
        <w:rPr>
          <w:b/>
          <w:w w:val="105"/>
          <w:sz w:val="23"/>
        </w:rPr>
        <w:t>ОБАВЈЕШТЕЊЕ</w:t>
      </w:r>
      <w:r>
        <w:rPr>
          <w:b/>
          <w:spacing w:val="-7"/>
          <w:w w:val="105"/>
          <w:sz w:val="23"/>
        </w:rPr>
        <w:t> </w:t>
      </w:r>
      <w:r>
        <w:rPr>
          <w:b/>
          <w:w w:val="105"/>
          <w:sz w:val="23"/>
        </w:rPr>
        <w:t>ЗА</w:t>
      </w:r>
      <w:r>
        <w:rPr>
          <w:b/>
          <w:spacing w:val="-12"/>
          <w:w w:val="105"/>
          <w:sz w:val="23"/>
        </w:rPr>
        <w:t> </w:t>
      </w:r>
      <w:r>
        <w:rPr>
          <w:b/>
          <w:w w:val="105"/>
          <w:sz w:val="23"/>
        </w:rPr>
        <w:t>СТРАНКУ:</w:t>
      </w:r>
      <w:r>
        <w:rPr>
          <w:b/>
          <w:spacing w:val="-2"/>
          <w:w w:val="105"/>
          <w:sz w:val="23"/>
        </w:rPr>
        <w:t> </w:t>
      </w:r>
      <w:r>
        <w:rPr>
          <w:w w:val="105"/>
          <w:sz w:val="23"/>
        </w:rPr>
        <w:t>Дозвољена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је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само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једна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могућност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достављања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допуне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како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би предмет био потпун.</w:t>
      </w:r>
    </w:p>
    <w:p>
      <w:pPr>
        <w:tabs>
          <w:tab w:pos="911" w:val="left" w:leader="none"/>
          <w:tab w:pos="1472" w:val="left" w:leader="none"/>
          <w:tab w:pos="3412" w:val="left" w:leader="none"/>
          <w:tab w:pos="3915" w:val="left" w:leader="none"/>
          <w:tab w:pos="4649" w:val="left" w:leader="none"/>
          <w:tab w:pos="5145" w:val="left" w:leader="none"/>
          <w:tab w:pos="6216" w:val="left" w:leader="none"/>
          <w:tab w:pos="7676" w:val="left" w:leader="none"/>
          <w:tab w:pos="8762" w:val="left" w:leader="none"/>
          <w:tab w:pos="9230" w:val="left" w:leader="none"/>
        </w:tabs>
        <w:spacing w:before="3"/>
        <w:ind w:left="142" w:right="0" w:firstLine="0"/>
        <w:jc w:val="left"/>
        <w:rPr>
          <w:sz w:val="23"/>
        </w:rPr>
      </w:pPr>
      <w:r>
        <w:rPr>
          <w:b/>
          <w:spacing w:val="-5"/>
          <w:w w:val="105"/>
          <w:sz w:val="23"/>
        </w:rPr>
        <w:t>РОК</w:t>
      </w:r>
      <w:r>
        <w:rPr>
          <w:b/>
          <w:sz w:val="23"/>
        </w:rPr>
        <w:tab/>
      </w:r>
      <w:r>
        <w:rPr>
          <w:b/>
          <w:spacing w:val="-5"/>
          <w:w w:val="105"/>
          <w:sz w:val="23"/>
        </w:rPr>
        <w:t>ЗА</w:t>
      </w:r>
      <w:r>
        <w:rPr>
          <w:b/>
          <w:sz w:val="23"/>
        </w:rPr>
        <w:tab/>
      </w:r>
      <w:r>
        <w:rPr>
          <w:b/>
          <w:spacing w:val="-2"/>
          <w:w w:val="105"/>
          <w:sz w:val="23"/>
        </w:rPr>
        <w:t>РЈЕШАВАЊЕ:</w:t>
      </w:r>
      <w:r>
        <w:rPr>
          <w:b/>
          <w:sz w:val="23"/>
        </w:rPr>
        <w:tab/>
      </w:r>
      <w:r>
        <w:rPr>
          <w:spacing w:val="-5"/>
          <w:w w:val="105"/>
          <w:sz w:val="23"/>
        </w:rPr>
        <w:t>25</w:t>
      </w:r>
      <w:r>
        <w:rPr>
          <w:sz w:val="23"/>
        </w:rPr>
        <w:tab/>
      </w:r>
      <w:r>
        <w:rPr>
          <w:spacing w:val="-4"/>
          <w:w w:val="105"/>
          <w:sz w:val="23"/>
        </w:rPr>
        <w:t>дана</w:t>
      </w:r>
      <w:r>
        <w:rPr>
          <w:sz w:val="23"/>
        </w:rPr>
        <w:tab/>
      </w:r>
      <w:r>
        <w:rPr>
          <w:spacing w:val="-5"/>
          <w:w w:val="105"/>
          <w:sz w:val="23"/>
        </w:rPr>
        <w:t>од</w:t>
      </w:r>
      <w:r>
        <w:rPr>
          <w:sz w:val="23"/>
        </w:rPr>
        <w:tab/>
      </w:r>
      <w:r>
        <w:rPr>
          <w:spacing w:val="-2"/>
          <w:w w:val="105"/>
          <w:sz w:val="23"/>
        </w:rPr>
        <w:t>пријема</w:t>
      </w:r>
      <w:r>
        <w:rPr>
          <w:sz w:val="23"/>
        </w:rPr>
        <w:tab/>
      </w:r>
      <w:r>
        <w:rPr>
          <w:spacing w:val="-2"/>
          <w:w w:val="105"/>
          <w:sz w:val="23"/>
        </w:rPr>
        <w:t>комплетног</w:t>
      </w:r>
      <w:r>
        <w:rPr>
          <w:sz w:val="23"/>
        </w:rPr>
        <w:tab/>
      </w:r>
      <w:r>
        <w:rPr>
          <w:spacing w:val="-2"/>
          <w:w w:val="105"/>
          <w:sz w:val="23"/>
        </w:rPr>
        <w:t>захтјева</w:t>
      </w:r>
      <w:r>
        <w:rPr>
          <w:sz w:val="23"/>
        </w:rPr>
        <w:tab/>
      </w:r>
      <w:r>
        <w:rPr>
          <w:spacing w:val="-5"/>
          <w:w w:val="105"/>
          <w:sz w:val="23"/>
        </w:rPr>
        <w:t>са</w:t>
      </w:r>
      <w:r>
        <w:rPr>
          <w:sz w:val="23"/>
        </w:rPr>
        <w:tab/>
      </w:r>
      <w:r>
        <w:rPr>
          <w:spacing w:val="-2"/>
          <w:w w:val="105"/>
          <w:sz w:val="23"/>
        </w:rPr>
        <w:t>прилозима.</w:t>
      </w:r>
    </w:p>
    <w:p>
      <w:pPr>
        <w:spacing w:before="17"/>
        <w:ind w:left="142" w:right="0" w:firstLine="0"/>
        <w:jc w:val="left"/>
        <w:rPr>
          <w:sz w:val="23"/>
        </w:rPr>
      </w:pPr>
      <w:r>
        <w:rPr>
          <w:spacing w:val="-2"/>
          <w:w w:val="105"/>
          <w:sz w:val="23"/>
        </w:rPr>
        <w:t>..........................................................................................................................................................................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0"/>
        <w:rPr>
          <w:sz w:val="20"/>
        </w:rPr>
      </w:pPr>
    </w:p>
    <w:tbl>
      <w:tblPr>
        <w:tblW w:w="0" w:type="auto"/>
        <w:jc w:val="left"/>
        <w:tblInd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1"/>
        <w:gridCol w:w="6898"/>
      </w:tblGrid>
      <w:tr>
        <w:trPr>
          <w:trHeight w:val="268" w:hRule="atLeast"/>
        </w:trPr>
        <w:tc>
          <w:tcPr>
            <w:tcW w:w="22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898" w:type="dxa"/>
          </w:tcPr>
          <w:p>
            <w:pPr>
              <w:pStyle w:val="TableParagraph"/>
              <w:spacing w:line="248" w:lineRule="exact"/>
              <w:ind w:right="47"/>
              <w:jc w:val="right"/>
              <w:rPr>
                <w:sz w:val="23"/>
              </w:rPr>
            </w:pPr>
            <w:r>
              <w:rPr>
                <w:sz w:val="23"/>
              </w:rPr>
              <w:t>Потпис</w:t>
            </w:r>
            <w:r>
              <w:rPr>
                <w:spacing w:val="19"/>
                <w:sz w:val="23"/>
              </w:rPr>
              <w:t> </w:t>
            </w:r>
            <w:r>
              <w:rPr>
                <w:spacing w:val="-2"/>
                <w:sz w:val="23"/>
              </w:rPr>
              <w:t>подносиоца</w:t>
            </w:r>
          </w:p>
        </w:tc>
      </w:tr>
      <w:tr>
        <w:trPr>
          <w:trHeight w:val="268" w:hRule="atLeast"/>
        </w:trPr>
        <w:tc>
          <w:tcPr>
            <w:tcW w:w="2251" w:type="dxa"/>
          </w:tcPr>
          <w:p>
            <w:pPr>
              <w:pStyle w:val="TableParagraph"/>
              <w:tabs>
                <w:tab w:pos="1289" w:val="left" w:leader="none"/>
                <w:tab w:pos="3418" w:val="left" w:leader="none"/>
              </w:tabs>
              <w:spacing w:line="246" w:lineRule="exact" w:before="2"/>
              <w:ind w:left="50" w:right="-118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Бијељина,</w:t>
            </w:r>
            <w:r>
              <w:rPr>
                <w:sz w:val="23"/>
              </w:rPr>
              <w:tab/>
            </w:r>
            <w:r>
              <w:rPr>
                <w:sz w:val="23"/>
                <w:u w:val="single"/>
              </w:rPr>
              <w:tab/>
            </w:r>
          </w:p>
        </w:tc>
        <w:tc>
          <w:tcPr>
            <w:tcW w:w="6898" w:type="dxa"/>
          </w:tcPr>
          <w:p>
            <w:pPr>
              <w:pStyle w:val="TableParagraph"/>
              <w:tabs>
                <w:tab w:pos="3655" w:val="left" w:leader="none"/>
                <w:tab w:pos="8061" w:val="left" w:leader="none"/>
              </w:tabs>
              <w:spacing w:line="246" w:lineRule="exact" w:before="2"/>
              <w:ind w:left="1170" w:right="-116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године</w:t>
            </w:r>
            <w:r>
              <w:rPr>
                <w:sz w:val="23"/>
              </w:rPr>
              <w:tab/>
            </w:r>
            <w:r>
              <w:rPr>
                <w:sz w:val="23"/>
                <w:u w:val="single"/>
              </w:rPr>
              <w:tab/>
            </w:r>
          </w:p>
        </w:tc>
      </w:tr>
    </w:tbl>
    <w:p>
      <w:pPr>
        <w:pStyle w:val="TableParagraph"/>
        <w:spacing w:after="0" w:line="246" w:lineRule="exact"/>
        <w:rPr>
          <w:sz w:val="23"/>
        </w:rPr>
        <w:sectPr>
          <w:footerReference w:type="default" r:id="rId5"/>
          <w:type w:val="continuous"/>
          <w:pgSz w:w="11910" w:h="16850"/>
          <w:pgMar w:header="0" w:footer="1268" w:top="1140" w:bottom="1460" w:left="708" w:right="708"/>
          <w:pgNumType w:start="1"/>
        </w:sectPr>
      </w:pPr>
    </w:p>
    <w:p>
      <w:pPr>
        <w:pStyle w:val="Heading1"/>
        <w:spacing w:before="81"/>
        <w:ind w:left="142"/>
      </w:pPr>
      <w:r>
        <w:rPr/>
        <w:t>КОРИСНЕ</w:t>
      </w:r>
      <w:r>
        <w:rPr>
          <w:spacing w:val="38"/>
        </w:rPr>
        <w:t> </w:t>
      </w:r>
      <w:r>
        <w:rPr>
          <w:spacing w:val="-2"/>
        </w:rPr>
        <w:t>ИНФОРМАЦИЈЕ:</w:t>
      </w:r>
    </w:p>
    <w:p>
      <w:pPr>
        <w:pStyle w:val="BodyText"/>
        <w:spacing w:before="24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862" w:val="left" w:leader="none"/>
        </w:tabs>
        <w:spacing w:line="247" w:lineRule="auto" w:before="0" w:after="0"/>
        <w:ind w:left="862" w:right="148" w:hanging="360"/>
        <w:jc w:val="both"/>
        <w:rPr>
          <w:sz w:val="23"/>
        </w:rPr>
      </w:pPr>
      <w:r>
        <w:rPr>
          <w:w w:val="105"/>
          <w:sz w:val="23"/>
        </w:rPr>
        <w:t>Локацијске услове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издаје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Одјељење за просторно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уређење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Градске управе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Града Бијељина, односно</w:t>
      </w:r>
      <w:r>
        <w:rPr>
          <w:w w:val="105"/>
          <w:sz w:val="23"/>
        </w:rPr>
        <w:t> Министарство</w:t>
      </w:r>
      <w:r>
        <w:rPr>
          <w:w w:val="105"/>
          <w:sz w:val="23"/>
        </w:rPr>
        <w:t> за</w:t>
      </w:r>
      <w:r>
        <w:rPr>
          <w:w w:val="105"/>
          <w:sz w:val="23"/>
        </w:rPr>
        <w:t> просторно</w:t>
      </w:r>
      <w:r>
        <w:rPr>
          <w:w w:val="105"/>
          <w:sz w:val="23"/>
        </w:rPr>
        <w:t> уређење,</w:t>
      </w:r>
      <w:r>
        <w:rPr>
          <w:w w:val="105"/>
          <w:sz w:val="23"/>
        </w:rPr>
        <w:t> грађевинарство</w:t>
      </w:r>
      <w:r>
        <w:rPr>
          <w:w w:val="105"/>
          <w:sz w:val="23"/>
        </w:rPr>
        <w:t> и</w:t>
      </w:r>
      <w:r>
        <w:rPr>
          <w:w w:val="105"/>
          <w:sz w:val="23"/>
        </w:rPr>
        <w:t> екологију</w:t>
      </w:r>
      <w:r>
        <w:rPr>
          <w:w w:val="105"/>
          <w:sz w:val="23"/>
        </w:rPr>
        <w:t> Републике </w:t>
      </w:r>
      <w:r>
        <w:rPr>
          <w:spacing w:val="-2"/>
          <w:w w:val="105"/>
          <w:sz w:val="23"/>
        </w:rPr>
        <w:t>Српске</w:t>
      </w:r>
    </w:p>
    <w:p>
      <w:pPr>
        <w:pStyle w:val="BodyText"/>
        <w:spacing w:before="17"/>
      </w:pPr>
    </w:p>
    <w:p>
      <w:pPr>
        <w:pStyle w:val="ListParagraph"/>
        <w:numPr>
          <w:ilvl w:val="1"/>
          <w:numId w:val="1"/>
        </w:numPr>
        <w:tabs>
          <w:tab w:pos="862" w:val="left" w:leader="none"/>
        </w:tabs>
        <w:spacing w:line="240" w:lineRule="auto" w:before="0" w:after="0"/>
        <w:ind w:left="862" w:right="0" w:hanging="360"/>
        <w:jc w:val="left"/>
        <w:rPr>
          <w:sz w:val="23"/>
        </w:rPr>
      </w:pPr>
      <w:r>
        <w:rPr>
          <w:sz w:val="23"/>
        </w:rPr>
        <w:t>Урбанистичко-техничке</w:t>
      </w:r>
      <w:r>
        <w:rPr>
          <w:spacing w:val="45"/>
          <w:sz w:val="23"/>
        </w:rPr>
        <w:t> </w:t>
      </w:r>
      <w:r>
        <w:rPr>
          <w:sz w:val="23"/>
        </w:rPr>
        <w:t>услове</w:t>
      </w:r>
      <w:r>
        <w:rPr>
          <w:spacing w:val="33"/>
          <w:sz w:val="23"/>
        </w:rPr>
        <w:t> </w:t>
      </w:r>
      <w:r>
        <w:rPr>
          <w:sz w:val="23"/>
        </w:rPr>
        <w:t>издаје</w:t>
      </w:r>
      <w:r>
        <w:rPr>
          <w:spacing w:val="46"/>
          <w:sz w:val="23"/>
        </w:rPr>
        <w:t> </w:t>
      </w:r>
      <w:r>
        <w:rPr>
          <w:sz w:val="23"/>
        </w:rPr>
        <w:t>овлашћено</w:t>
      </w:r>
      <w:r>
        <w:rPr>
          <w:spacing w:val="35"/>
          <w:sz w:val="23"/>
        </w:rPr>
        <w:t> </w:t>
      </w:r>
      <w:r>
        <w:rPr>
          <w:sz w:val="23"/>
        </w:rPr>
        <w:t>правно</w:t>
      </w:r>
      <w:r>
        <w:rPr>
          <w:spacing w:val="47"/>
          <w:sz w:val="23"/>
        </w:rPr>
        <w:t> </w:t>
      </w:r>
      <w:r>
        <w:rPr>
          <w:spacing w:val="-4"/>
          <w:sz w:val="23"/>
        </w:rPr>
        <w:t>лице</w:t>
      </w:r>
    </w:p>
    <w:p>
      <w:pPr>
        <w:pStyle w:val="BodyText"/>
        <w:spacing w:before="23"/>
      </w:pPr>
    </w:p>
    <w:p>
      <w:pPr>
        <w:pStyle w:val="ListParagraph"/>
        <w:numPr>
          <w:ilvl w:val="1"/>
          <w:numId w:val="1"/>
        </w:numPr>
        <w:tabs>
          <w:tab w:pos="862" w:val="left" w:leader="none"/>
        </w:tabs>
        <w:spacing w:line="252" w:lineRule="auto" w:before="0" w:after="0"/>
        <w:ind w:left="862" w:right="153" w:hanging="360"/>
        <w:jc w:val="both"/>
        <w:rPr>
          <w:sz w:val="23"/>
        </w:rPr>
      </w:pPr>
      <w:r>
        <w:rPr>
          <w:w w:val="105"/>
          <w:sz w:val="23"/>
        </w:rPr>
        <w:t>Техничку</w:t>
      </w:r>
      <w:r>
        <w:rPr>
          <w:w w:val="105"/>
          <w:sz w:val="23"/>
        </w:rPr>
        <w:t> документацију,</w:t>
      </w:r>
      <w:r>
        <w:rPr>
          <w:w w:val="105"/>
          <w:sz w:val="23"/>
        </w:rPr>
        <w:t> односно</w:t>
      </w:r>
      <w:r>
        <w:rPr>
          <w:w w:val="105"/>
          <w:sz w:val="23"/>
        </w:rPr>
        <w:t> главни</w:t>
      </w:r>
      <w:r>
        <w:rPr>
          <w:w w:val="105"/>
          <w:sz w:val="23"/>
        </w:rPr>
        <w:t> пројекат</w:t>
      </w:r>
      <w:r>
        <w:rPr>
          <w:w w:val="105"/>
          <w:sz w:val="23"/>
        </w:rPr>
        <w:t> странка</w:t>
      </w:r>
      <w:r>
        <w:rPr>
          <w:w w:val="105"/>
          <w:sz w:val="23"/>
        </w:rPr>
        <w:t> прибавља</w:t>
      </w:r>
      <w:r>
        <w:rPr>
          <w:w w:val="105"/>
          <w:sz w:val="23"/>
        </w:rPr>
        <w:t> код</w:t>
      </w:r>
      <w:r>
        <w:rPr>
          <w:w w:val="105"/>
          <w:sz w:val="23"/>
        </w:rPr>
        <w:t> правног</w:t>
      </w:r>
      <w:r>
        <w:rPr>
          <w:w w:val="105"/>
          <w:sz w:val="23"/>
        </w:rPr>
        <w:t> лица овлашћеног за израду техничке документације. Потребно је доставити само архитектонску фазу пројекта.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862" w:val="left" w:leader="none"/>
        </w:tabs>
        <w:spacing w:line="249" w:lineRule="auto" w:before="0" w:after="0"/>
        <w:ind w:left="862" w:right="149" w:hanging="360"/>
        <w:jc w:val="both"/>
        <w:rPr>
          <w:sz w:val="23"/>
        </w:rPr>
      </w:pPr>
      <w:r>
        <w:rPr>
          <w:w w:val="105"/>
          <w:sz w:val="23"/>
        </w:rPr>
        <w:t>Извјештај</w:t>
      </w:r>
      <w:r>
        <w:rPr>
          <w:w w:val="105"/>
          <w:sz w:val="23"/>
        </w:rPr>
        <w:t> о</w:t>
      </w:r>
      <w:r>
        <w:rPr>
          <w:w w:val="105"/>
          <w:sz w:val="23"/>
        </w:rPr>
        <w:t> обављеној</w:t>
      </w:r>
      <w:r>
        <w:rPr>
          <w:w w:val="105"/>
          <w:sz w:val="23"/>
        </w:rPr>
        <w:t> ревизији</w:t>
      </w:r>
      <w:r>
        <w:rPr>
          <w:w w:val="105"/>
          <w:sz w:val="23"/>
        </w:rPr>
        <w:t> техничке</w:t>
      </w:r>
      <w:r>
        <w:rPr>
          <w:w w:val="105"/>
          <w:sz w:val="23"/>
        </w:rPr>
        <w:t> документације</w:t>
      </w:r>
      <w:r>
        <w:rPr>
          <w:w w:val="105"/>
          <w:sz w:val="23"/>
        </w:rPr>
        <w:t> странка</w:t>
      </w:r>
      <w:r>
        <w:rPr>
          <w:w w:val="105"/>
          <w:sz w:val="23"/>
        </w:rPr>
        <w:t> прибавља</w:t>
      </w:r>
      <w:r>
        <w:rPr>
          <w:w w:val="105"/>
          <w:sz w:val="23"/>
        </w:rPr>
        <w:t> код</w:t>
      </w:r>
      <w:r>
        <w:rPr>
          <w:w w:val="105"/>
          <w:sz w:val="23"/>
        </w:rPr>
        <w:t> правног лица</w:t>
      </w:r>
      <w:r>
        <w:rPr>
          <w:w w:val="105"/>
          <w:sz w:val="23"/>
        </w:rPr>
        <w:t> које</w:t>
      </w:r>
      <w:r>
        <w:rPr>
          <w:w w:val="105"/>
          <w:sz w:val="23"/>
        </w:rPr>
        <w:t> има</w:t>
      </w:r>
      <w:r>
        <w:rPr>
          <w:w w:val="105"/>
          <w:sz w:val="23"/>
        </w:rPr>
        <w:t> одговарајуће</w:t>
      </w:r>
      <w:r>
        <w:rPr>
          <w:w w:val="105"/>
          <w:sz w:val="23"/>
        </w:rPr>
        <w:t> овлашћење</w:t>
      </w:r>
      <w:r>
        <w:rPr>
          <w:w w:val="105"/>
          <w:sz w:val="23"/>
        </w:rPr>
        <w:t> за</w:t>
      </w:r>
      <w:r>
        <w:rPr>
          <w:w w:val="105"/>
          <w:sz w:val="23"/>
        </w:rPr>
        <w:t> израду</w:t>
      </w:r>
      <w:r>
        <w:rPr>
          <w:w w:val="105"/>
          <w:sz w:val="23"/>
        </w:rPr>
        <w:t> техничке</w:t>
      </w:r>
      <w:r>
        <w:rPr>
          <w:w w:val="105"/>
          <w:sz w:val="23"/>
        </w:rPr>
        <w:t> документације,</w:t>
      </w:r>
      <w:r>
        <w:rPr>
          <w:w w:val="105"/>
          <w:sz w:val="23"/>
        </w:rPr>
        <w:t> с</w:t>
      </w:r>
      <w:r>
        <w:rPr>
          <w:w w:val="105"/>
          <w:sz w:val="23"/>
        </w:rPr>
        <w:t> тим</w:t>
      </w:r>
      <w:r>
        <w:rPr>
          <w:w w:val="105"/>
          <w:sz w:val="23"/>
        </w:rPr>
        <w:t> што ревиизија</w:t>
      </w:r>
      <w:r>
        <w:rPr>
          <w:w w:val="105"/>
          <w:sz w:val="23"/>
        </w:rPr>
        <w:t> не</w:t>
      </w:r>
      <w:r>
        <w:rPr>
          <w:w w:val="105"/>
          <w:sz w:val="23"/>
        </w:rPr>
        <w:t> може</w:t>
      </w:r>
      <w:r>
        <w:rPr>
          <w:w w:val="105"/>
          <w:sz w:val="23"/>
        </w:rPr>
        <w:t> бити</w:t>
      </w:r>
      <w:r>
        <w:rPr>
          <w:w w:val="105"/>
          <w:sz w:val="23"/>
        </w:rPr>
        <w:t> повјерена</w:t>
      </w:r>
      <w:r>
        <w:rPr>
          <w:w w:val="105"/>
          <w:sz w:val="23"/>
        </w:rPr>
        <w:t> лицу</w:t>
      </w:r>
      <w:r>
        <w:rPr>
          <w:w w:val="105"/>
          <w:sz w:val="23"/>
        </w:rPr>
        <w:t> које</w:t>
      </w:r>
      <w:r>
        <w:rPr>
          <w:w w:val="105"/>
          <w:sz w:val="23"/>
        </w:rPr>
        <w:t> је</w:t>
      </w:r>
      <w:r>
        <w:rPr>
          <w:w w:val="105"/>
          <w:sz w:val="23"/>
        </w:rPr>
        <w:t> на</w:t>
      </w:r>
      <w:r>
        <w:rPr>
          <w:w w:val="105"/>
          <w:sz w:val="23"/>
        </w:rPr>
        <w:t> било</w:t>
      </w:r>
      <w:r>
        <w:rPr>
          <w:w w:val="105"/>
          <w:sz w:val="23"/>
        </w:rPr>
        <w:t> који</w:t>
      </w:r>
      <w:r>
        <w:rPr>
          <w:w w:val="105"/>
          <w:sz w:val="23"/>
        </w:rPr>
        <w:t> начин</w:t>
      </w:r>
      <w:r>
        <w:rPr>
          <w:w w:val="105"/>
          <w:sz w:val="23"/>
        </w:rPr>
        <w:t> ангажовано</w:t>
      </w:r>
      <w:r>
        <w:rPr>
          <w:w w:val="105"/>
          <w:sz w:val="23"/>
        </w:rPr>
        <w:t> у</w:t>
      </w:r>
      <w:r>
        <w:rPr>
          <w:w w:val="105"/>
          <w:sz w:val="23"/>
        </w:rPr>
        <w:t> изради техничке документације.</w:t>
      </w:r>
    </w:p>
    <w:p>
      <w:pPr>
        <w:pStyle w:val="BodyText"/>
        <w:spacing w:line="254" w:lineRule="auto"/>
        <w:ind w:left="862" w:right="155"/>
        <w:jc w:val="both"/>
      </w:pPr>
      <w:r>
        <w:rPr>
          <w:w w:val="105"/>
        </w:rPr>
        <w:t>Ревизија техничке</w:t>
      </w:r>
      <w:r>
        <w:rPr>
          <w:spacing w:val="-3"/>
          <w:w w:val="105"/>
        </w:rPr>
        <w:t> </w:t>
      </w:r>
      <w:r>
        <w:rPr>
          <w:w w:val="105"/>
        </w:rPr>
        <w:t>документације се врши за све</w:t>
      </w:r>
      <w:r>
        <w:rPr>
          <w:spacing w:val="-3"/>
          <w:w w:val="105"/>
        </w:rPr>
        <w:t> </w:t>
      </w:r>
      <w:r>
        <w:rPr>
          <w:w w:val="105"/>
        </w:rPr>
        <w:t>објекте, осим за индивидуалне стамбене</w:t>
      </w:r>
      <w:r>
        <w:rPr>
          <w:spacing w:val="-3"/>
          <w:w w:val="105"/>
        </w:rPr>
        <w:t> </w:t>
      </w:r>
      <w:r>
        <w:rPr>
          <w:w w:val="105"/>
        </w:rPr>
        <w:t>и индивидуалне стамбено-пословне објекте бруто грађевинске површине до 400 м</w:t>
      </w:r>
      <w:r>
        <w:rPr>
          <w:w w:val="105"/>
          <w:vertAlign w:val="superscript"/>
        </w:rPr>
        <w:t>2</w:t>
      </w:r>
      <w:r>
        <w:rPr>
          <w:w w:val="105"/>
          <w:vertAlign w:val="baseline"/>
        </w:rPr>
        <w:t>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862" w:val="left" w:leader="none"/>
        </w:tabs>
        <w:spacing w:line="247" w:lineRule="auto" w:before="0" w:after="0"/>
        <w:ind w:left="862" w:right="159" w:hanging="360"/>
        <w:jc w:val="both"/>
        <w:rPr>
          <w:sz w:val="23"/>
        </w:rPr>
      </w:pPr>
      <w:r>
        <w:rPr>
          <w:w w:val="105"/>
          <w:sz w:val="23"/>
        </w:rPr>
        <w:t>Пољопривредну</w:t>
      </w:r>
      <w:r>
        <w:rPr>
          <w:w w:val="105"/>
          <w:sz w:val="23"/>
        </w:rPr>
        <w:t> сагласност</w:t>
      </w:r>
      <w:r>
        <w:rPr>
          <w:w w:val="105"/>
          <w:sz w:val="23"/>
        </w:rPr>
        <w:t> странка</w:t>
      </w:r>
      <w:r>
        <w:rPr>
          <w:w w:val="105"/>
          <w:sz w:val="23"/>
        </w:rPr>
        <w:t> прибавља</w:t>
      </w:r>
      <w:r>
        <w:rPr>
          <w:w w:val="105"/>
          <w:sz w:val="23"/>
        </w:rPr>
        <w:t> у</w:t>
      </w:r>
      <w:r>
        <w:rPr>
          <w:w w:val="105"/>
          <w:sz w:val="23"/>
        </w:rPr>
        <w:t> Одјељењу</w:t>
      </w:r>
      <w:r>
        <w:rPr>
          <w:w w:val="105"/>
          <w:sz w:val="23"/>
        </w:rPr>
        <w:t> за</w:t>
      </w:r>
      <w:r>
        <w:rPr>
          <w:w w:val="105"/>
          <w:sz w:val="23"/>
        </w:rPr>
        <w:t> пољопривреду</w:t>
      </w:r>
      <w:r>
        <w:rPr>
          <w:w w:val="105"/>
          <w:sz w:val="23"/>
        </w:rPr>
        <w:t> Градске управе Града Бијељина.</w:t>
      </w:r>
    </w:p>
    <w:p>
      <w:pPr>
        <w:pStyle w:val="BodyText"/>
        <w:spacing w:line="254" w:lineRule="auto" w:before="1"/>
        <w:ind w:left="862" w:right="164"/>
        <w:jc w:val="both"/>
      </w:pPr>
      <w:r>
        <w:rPr>
          <w:w w:val="105"/>
        </w:rPr>
        <w:t>Износ</w:t>
      </w:r>
      <w:r>
        <w:rPr>
          <w:spacing w:val="-2"/>
          <w:w w:val="105"/>
        </w:rPr>
        <w:t> </w:t>
      </w:r>
      <w:r>
        <w:rPr>
          <w:w w:val="105"/>
        </w:rPr>
        <w:t>утврђене</w:t>
      </w:r>
      <w:r>
        <w:rPr>
          <w:spacing w:val="-2"/>
          <w:w w:val="105"/>
        </w:rPr>
        <w:t> </w:t>
      </w:r>
      <w:r>
        <w:rPr>
          <w:w w:val="105"/>
        </w:rPr>
        <w:t>ренте умањује се за износ</w:t>
      </w:r>
      <w:r>
        <w:rPr>
          <w:spacing w:val="-2"/>
          <w:w w:val="105"/>
        </w:rPr>
        <w:t> </w:t>
      </w:r>
      <w:r>
        <w:rPr>
          <w:w w:val="105"/>
        </w:rPr>
        <w:t>плаћене</w:t>
      </w:r>
      <w:r>
        <w:rPr>
          <w:spacing w:val="-2"/>
          <w:w w:val="105"/>
        </w:rPr>
        <w:t> </w:t>
      </w:r>
      <w:r>
        <w:rPr>
          <w:w w:val="105"/>
        </w:rPr>
        <w:t>накнаде за претварање</w:t>
      </w:r>
      <w:r>
        <w:rPr>
          <w:spacing w:val="-2"/>
          <w:w w:val="105"/>
        </w:rPr>
        <w:t> </w:t>
      </w:r>
      <w:r>
        <w:rPr>
          <w:w w:val="105"/>
        </w:rPr>
        <w:t>пољопривредног земљишта у грађевинско земљиште.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862" w:val="left" w:leader="none"/>
        </w:tabs>
        <w:spacing w:line="247" w:lineRule="auto" w:before="0" w:after="0"/>
        <w:ind w:left="862" w:right="148" w:hanging="360"/>
        <w:jc w:val="both"/>
        <w:rPr>
          <w:sz w:val="23"/>
        </w:rPr>
      </w:pPr>
      <w:r>
        <w:rPr>
          <w:w w:val="105"/>
          <w:sz w:val="23"/>
        </w:rPr>
        <w:t>Рјешење о утврђивању легалности</w:t>
      </w:r>
      <w:r>
        <w:rPr>
          <w:w w:val="105"/>
          <w:sz w:val="23"/>
        </w:rPr>
        <w:t> објекта</w:t>
      </w:r>
      <w:r>
        <w:rPr>
          <w:w w:val="105"/>
          <w:sz w:val="23"/>
        </w:rPr>
        <w:t> издаје Одјељење за просторно уређење Градске управе Града Бијељина, и доставља</w:t>
      </w:r>
      <w:r>
        <w:rPr>
          <w:w w:val="105"/>
          <w:sz w:val="23"/>
        </w:rPr>
        <w:t> се</w:t>
      </w:r>
      <w:r>
        <w:rPr>
          <w:w w:val="105"/>
          <w:sz w:val="23"/>
        </w:rPr>
        <w:t> уколико инвеститор гради</w:t>
      </w:r>
      <w:r>
        <w:rPr>
          <w:w w:val="105"/>
          <w:sz w:val="23"/>
        </w:rPr>
        <w:t> објекат на мјесту</w:t>
      </w:r>
      <w:r>
        <w:rPr>
          <w:w w:val="105"/>
          <w:sz w:val="23"/>
        </w:rPr>
        <w:t> старог </w:t>
      </w:r>
      <w:r>
        <w:rPr>
          <w:spacing w:val="-2"/>
          <w:w w:val="105"/>
          <w:sz w:val="23"/>
        </w:rPr>
        <w:t>објекта.</w:t>
      </w:r>
    </w:p>
    <w:p>
      <w:pPr>
        <w:pStyle w:val="BodyText"/>
        <w:spacing w:before="24"/>
      </w:pPr>
    </w:p>
    <w:p>
      <w:pPr>
        <w:pStyle w:val="ListParagraph"/>
        <w:numPr>
          <w:ilvl w:val="1"/>
          <w:numId w:val="1"/>
        </w:numPr>
        <w:tabs>
          <w:tab w:pos="862" w:val="left" w:leader="none"/>
        </w:tabs>
        <w:spacing w:line="240" w:lineRule="auto" w:before="0" w:after="0"/>
        <w:ind w:left="862" w:right="0" w:hanging="360"/>
        <w:jc w:val="left"/>
        <w:rPr>
          <w:sz w:val="23"/>
        </w:rPr>
      </w:pPr>
      <w:r>
        <w:rPr>
          <w:w w:val="105"/>
          <w:sz w:val="23"/>
        </w:rPr>
        <w:t>Захтјев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се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предаје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у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пријемној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канцеларији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Градске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управе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Града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Бијељина</w:t>
      </w:r>
    </w:p>
    <w:sectPr>
      <w:pgSz w:w="11910" w:h="16850"/>
      <w:pgMar w:header="0" w:footer="1268" w:top="560" w:bottom="1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7456">
              <wp:simplePos x="0" y="0"/>
              <wp:positionH relativeFrom="page">
                <wp:posOffset>521512</wp:posOffset>
              </wp:positionH>
              <wp:positionV relativeFrom="page">
                <wp:posOffset>9710622</wp:posOffset>
              </wp:positionV>
              <wp:extent cx="6519545" cy="453390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6519545" cy="453390"/>
                        <a:chExt cx="6519545" cy="453390"/>
                      </a:xfrm>
                    </wpg:grpSpPr>
                    <pic:pic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8237" y="23291"/>
                          <a:ext cx="973455" cy="4298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Graphic 3"/>
                      <wps:cNvSpPr/>
                      <wps:spPr>
                        <a:xfrm>
                          <a:off x="0" y="12"/>
                          <a:ext cx="651954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9545" h="13970">
                              <a:moveTo>
                                <a:pt x="6519024" y="9144"/>
                              </a:moveTo>
                              <a:lnTo>
                                <a:pt x="0" y="9144"/>
                              </a:lnTo>
                              <a:lnTo>
                                <a:pt x="0" y="13703"/>
                              </a:lnTo>
                              <a:lnTo>
                                <a:pt x="6519024" y="13703"/>
                              </a:lnTo>
                              <a:lnTo>
                                <a:pt x="6519024" y="9144"/>
                              </a:lnTo>
                              <a:close/>
                            </a:path>
                            <a:path w="6519545" h="13970">
                              <a:moveTo>
                                <a:pt x="6519024" y="0"/>
                              </a:moveTo>
                              <a:lnTo>
                                <a:pt x="0" y="0"/>
                              </a:lnTo>
                              <a:lnTo>
                                <a:pt x="0" y="4559"/>
                              </a:lnTo>
                              <a:lnTo>
                                <a:pt x="6519024" y="4559"/>
                              </a:lnTo>
                              <a:lnTo>
                                <a:pt x="65190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41.063999pt;margin-top:764.615967pt;width:513.35pt;height:35.7pt;mso-position-horizontal-relative:page;mso-position-vertical-relative:page;z-index:-15809024" id="docshapegroup1" coordorigin="821,15292" coordsize="10267,714">
              <v:shape style="position:absolute;left:850;top:15329;width:1533;height:677" type="#_x0000_t75" id="docshape2" stroked="false">
                <v:imagedata r:id="rId1" o:title=""/>
              </v:shape>
              <v:shape style="position:absolute;left:821;top:15292;width:10267;height:22" id="docshape3" coordorigin="821,15292" coordsize="10267,22" path="m11087,15307l821,15307,821,15314,11087,15314,11087,15307xm11087,15292l821,15292,821,15300,11087,15300,11087,15292xe" filled="true" fillcolor="#000000" stroked="false">
                <v:path arrowok="t"/>
                <v:fill typ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7968">
              <wp:simplePos x="0" y="0"/>
              <wp:positionH relativeFrom="page">
                <wp:posOffset>5403850</wp:posOffset>
              </wp:positionH>
              <wp:positionV relativeFrom="page">
                <wp:posOffset>10065491</wp:posOffset>
              </wp:positionV>
              <wp:extent cx="1562100" cy="13716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562100" cy="137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38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02/3</w:t>
                          </w:r>
                          <w:r>
                            <w:rPr>
                              <w:b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4.2.53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5.5pt;margin-top:792.55835pt;width:123pt;height:10.8pt;mso-position-horizontal-relative:page;mso-position-vertical-relative:page;z-index:-15808512" type="#_x0000_t202" id="docshape4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38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02/3</w:t>
                    </w:r>
                    <w:r>
                      <w:rPr>
                        <w:b/>
                        <w:spacing w:val="40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4.2.53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79" w:hanging="23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Cy-sr-SP" w:eastAsia="en-US" w:bidi="ar-SA"/>
      </w:rPr>
    </w:lvl>
    <w:lvl w:ilvl="1">
      <w:start w:val="0"/>
      <w:numFmt w:val="bullet"/>
      <w:lvlText w:val=""/>
      <w:lvlJc w:val="left"/>
      <w:pPr>
        <w:ind w:left="86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3"/>
        <w:sz w:val="23"/>
        <w:szCs w:val="23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1930" w:hanging="360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000" w:hanging="360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070" w:hanging="360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141" w:hanging="360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211" w:hanging="360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281" w:hanging="360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352" w:hanging="360"/>
      </w:pPr>
      <w:rPr>
        <w:rFonts w:hint="default"/>
        <w:lang w:val="Cy-sr-SP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  <w:lang w:val="Cy-sr-SP" w:eastAsia="en-US" w:bidi="ar-SA"/>
    </w:rPr>
  </w:style>
  <w:style w:styleId="Heading1" w:type="paragraph">
    <w:name w:val="Heading 1"/>
    <w:basedOn w:val="Normal"/>
    <w:uiPriority w:val="1"/>
    <w:qFormat/>
    <w:pPr>
      <w:ind w:left="862"/>
      <w:outlineLvl w:val="1"/>
    </w:pPr>
    <w:rPr>
      <w:rFonts w:ascii="Times New Roman" w:hAnsi="Times New Roman" w:eastAsia="Times New Roman" w:cs="Times New Roman"/>
      <w:b/>
      <w:bCs/>
      <w:sz w:val="23"/>
      <w:szCs w:val="23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862" w:hanging="360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 Vujic</dc:creator>
  <dcterms:created xsi:type="dcterms:W3CDTF">2025-05-29T08:56:11Z</dcterms:created>
  <dcterms:modified xsi:type="dcterms:W3CDTF">2025-05-29T08:56:11Z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2025-05-29T00:00:00Z</vt:filetime>
  </property>
  <property fmtid="{D5CDD505-2E9C-101B-9397-08002B2CF9AE}" pid="5" name="Producer">
    <vt:lpwstr>www.ilovepdf.com</vt:lpwstr>
  </property>
</Properties>
</file>